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-94" w:rightChars="-45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pStyle w:val="2"/>
        <w:ind w:right="-94" w:rightChars="-45"/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辐射监测探头</w:t>
      </w:r>
    </w:p>
    <w:p>
      <w:pPr>
        <w:pStyle w:val="2"/>
        <w:ind w:right="-94" w:rightChars="-45"/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RAD-S101系列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RAD-S101固定式辐射传感器模组采用金属GM计数器,数据稳定可靠，能够实时快速的检测环境中或产品的硬β，γ和X射线，并快速寻找放射源，主要用于辐射监测系统集成，X光机泄漏，安检机，医院等场合，出厂已经标定，用户可通过数字通信协议直接读取数据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并可外接声光报警器，可提示现场人员注意辐射防护，避免遭受持续辐射照射危害。同时可将测量数据实时上传辐射安全管理系统，便于测量数据的存储，和后续历史数据及报警信息的查询统计分析。</w:t>
      </w:r>
    </w:p>
    <w:p>
      <w:pPr>
        <w:numPr>
          <w:ilvl w:val="0"/>
          <w:numId w:val="0"/>
        </w:numPr>
        <w:ind w:firstLine="420" w:firstLineChars="2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主要特点：</w:t>
      </w:r>
    </w:p>
    <w:p>
      <w:pPr>
        <w:numPr>
          <w:ilvl w:val="0"/>
          <w:numId w:val="1"/>
        </w:numPr>
        <w:tabs>
          <w:tab w:val="clear" w:pos="312"/>
        </w:tabs>
        <w:spacing w:line="360" w:lineRule="auto"/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高效的GM管探测器，灵敏度高，响应速度快</w:t>
      </w:r>
    </w:p>
    <w:p>
      <w:pPr>
        <w:numPr>
          <w:ilvl w:val="0"/>
          <w:numId w:val="0"/>
        </w:numPr>
        <w:spacing w:line="360" w:lineRule="auto"/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2.可壁挂式安装，并可外接高分贝声光报警器</w:t>
      </w:r>
    </w:p>
    <w:p>
      <w:pPr>
        <w:numPr>
          <w:ilvl w:val="0"/>
          <w:numId w:val="0"/>
        </w:numPr>
        <w:spacing w:line="360" w:lineRule="auto"/>
        <w:rPr>
          <w:rFonts w:hint="default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3.传感器可选配GPRS数据传输功能；不限制传输距离</w:t>
      </w:r>
    </w:p>
    <w:p>
      <w:pPr>
        <w:numPr>
          <w:ilvl w:val="0"/>
          <w:numId w:val="0"/>
        </w:numPr>
        <w:spacing w:line="360" w:lineRule="auto"/>
        <w:rPr>
          <w:rFonts w:hint="default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具有标准的R</w:t>
      </w:r>
      <w:r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S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4</w:t>
      </w:r>
      <w:r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5接口，可实时的传输核辐射监测数据，为主机平台提供在线数据</w:t>
      </w:r>
    </w:p>
    <w:p>
      <w:pPr>
        <w:numPr>
          <w:ilvl w:val="0"/>
          <w:numId w:val="0"/>
        </w:numPr>
        <w:ind w:leftChars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numPr>
          <w:ilvl w:val="0"/>
          <w:numId w:val="0"/>
        </w:numPr>
        <w:ind w:leftChars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numPr>
          <w:ilvl w:val="0"/>
          <w:numId w:val="0"/>
        </w:numPr>
        <w:ind w:leftChars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4944110</wp:posOffset>
            </wp:positionH>
            <wp:positionV relativeFrom="paragraph">
              <wp:posOffset>1767840</wp:posOffset>
            </wp:positionV>
            <wp:extent cx="1546860" cy="1805940"/>
            <wp:effectExtent l="0" t="0" r="0" b="3810"/>
            <wp:wrapSquare wrapText="bothSides"/>
            <wp:docPr id="3" name="图片 3" descr="DSC_6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SC_6627"/>
                    <pic:cNvPicPr>
                      <a:picLocks noChangeAspect="1"/>
                    </pic:cNvPicPr>
                  </pic:nvPicPr>
                  <pic:blipFill>
                    <a:blip r:embed="rId6"/>
                    <a:srcRect l="34138" t="27284" r="29157" b="8448"/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180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-62230</wp:posOffset>
            </wp:positionH>
            <wp:positionV relativeFrom="paragraph">
              <wp:posOffset>109220</wp:posOffset>
            </wp:positionV>
            <wp:extent cx="4646295" cy="3035300"/>
            <wp:effectExtent l="0" t="0" r="0" b="0"/>
            <wp:wrapSquare wrapText="bothSides"/>
            <wp:docPr id="2" name="图片 2" descr="Y:\E盘\外贸平台\阿里国际站\万仪\RAD-S101辐射传感器\DSC_6633.pngDSC_6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Y:\E盘\外贸平台\阿里国际站\万仪\RAD-S101辐射传感器\DSC_6633.pngDSC_6633"/>
                    <pic:cNvPicPr>
                      <a:picLocks noChangeAspect="1"/>
                    </pic:cNvPicPr>
                  </pic:nvPicPr>
                  <pic:blipFill>
                    <a:blip r:embed="rId7"/>
                    <a:srcRect l="18632" t="37100" r="19076" b="1837"/>
                    <a:stretch>
                      <a:fillRect/>
                    </a:stretch>
                  </pic:blipFill>
                  <pic:spPr>
                    <a:xfrm>
                      <a:off x="0" y="0"/>
                      <a:ext cx="4646295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4393565</wp:posOffset>
            </wp:positionH>
            <wp:positionV relativeFrom="paragraph">
              <wp:posOffset>167640</wp:posOffset>
            </wp:positionV>
            <wp:extent cx="2323465" cy="1456690"/>
            <wp:effectExtent l="0" t="0" r="0" b="0"/>
            <wp:wrapSquare wrapText="bothSides"/>
            <wp:docPr id="1" name="图片 1" descr="DSC_6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SC_6630"/>
                    <pic:cNvPicPr>
                      <a:picLocks noChangeAspect="1"/>
                    </pic:cNvPicPr>
                  </pic:nvPicPr>
                  <pic:blipFill>
                    <a:blip r:embed="rId8"/>
                    <a:srcRect l="20077" t="39540" r="15268" b="-316"/>
                    <a:stretch>
                      <a:fillRect/>
                    </a:stretch>
                  </pic:blipFill>
                  <pic:spPr>
                    <a:xfrm>
                      <a:off x="0" y="0"/>
                      <a:ext cx="2323465" cy="145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ind w:leftChars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numPr>
          <w:ilvl w:val="0"/>
          <w:numId w:val="0"/>
        </w:numPr>
        <w:ind w:leftChars="0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技术指标：</w:t>
      </w:r>
    </w:p>
    <w:tbl>
      <w:tblPr>
        <w:tblStyle w:val="4"/>
        <w:tblW w:w="110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5025"/>
        <w:gridCol w:w="4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RAD-S101A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1、测量射线的类型：硬β射线，γ射线和X射线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2、探测器类型：金属盖革计数器（俄罗斯进口）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3、探测器寿命：2X10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4、测量范围：0.15uSv/h～36000uSv /h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5、峰值范围：0.1～1000 mR / sec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6、测量精度：±15% +6/p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7、能量响应范围：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伽马γ：0.1～1.25Mev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贝塔Beta：0.25～3.5Mev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X射线：0.03～3.0Mev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8、工作温度：-30℃～60℃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9、工作湿度：5%-95%RH（无凝结）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10、数据输出：RS485  MODBUS-RTU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11、电压：7-24DCV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12、工作电流: ＜5mA</w:t>
            </w:r>
          </w:p>
        </w:tc>
        <w:tc>
          <w:tcPr>
            <w:tcW w:w="4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RAD-S101B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Style w:val="1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测量射线的类型：硬β射线，γ射线和X射线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2、探测器类型：金属盖革计数器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3、探测器寿命：1X10</w:t>
            </w:r>
            <w:r>
              <w:rPr>
                <w:rStyle w:val="10"/>
                <w:lang w:val="en-US" w:eastAsia="zh-CN" w:bidi="ar"/>
              </w:rPr>
              <w:t>10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 xml:space="preserve">4、测量范围：0.15uSv/h～50000μSv/h, 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 xml:space="preserve">5、测量精度：±15% +6/p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lang w:val="en-US" w:eastAsia="zh-CN" w:bidi="ar"/>
              </w:rPr>
              <w:t>6、能量响应范围：50Kev～1.5Mev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7、灵敏度Co60 : 2100cpm/mR/h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8、工作温度：-30℃～60℃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9、工作湿度：5%-95%RH（无凝结）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 xml:space="preserve">10、数据输出：RS485  MODBUS-RTU 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11、电压：7-24DCV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12、工作电流: ＜5mA</w:t>
            </w:r>
          </w:p>
        </w:tc>
        <w:tc>
          <w:tcPr>
            <w:tcW w:w="4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RAD-S101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1、测量射线的类型：γ射线和X射线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2、探测器类型：玻璃盖革计数器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3、探测器寿命：1X10</w:t>
            </w:r>
            <w:r>
              <w:rPr>
                <w:rStyle w:val="10"/>
                <w:lang w:val="en-US" w:eastAsia="zh-CN" w:bidi="ar"/>
              </w:rPr>
              <w:t>9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 xml:space="preserve">4、测量范围：0.01uSv/h～100000uSv / h, 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 xml:space="preserve">5、测量精度：±15% 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6、能量响应范围：50Kev～1.5Mev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7、灵敏度Co60 : 600cpm/mR/h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8、工作温度：-30℃～60℃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9、工作湿度：5%-95%RH（无凝结）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 xml:space="preserve">10、数据输出：RS485  MODBUS-RTU 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11、电压：7-24DCV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12、工作电流: ＜5mA</w:t>
            </w:r>
          </w:p>
        </w:tc>
        <w:tc>
          <w:tcPr>
            <w:tcW w:w="4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283" w:footer="283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思源黑体 CN Regular" w:hAnsi="思源黑体 CN Regular" w:eastAsia="思源黑体 CN Regular" w:cs="思源黑体 CN Regular"/>
        <w:b/>
        <w:bCs/>
        <w:sz w:val="18"/>
        <w:szCs w:val="18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b/>
        <w:bCs/>
        <w:lang w:val="en-US" w:eastAsia="zh-CN"/>
      </w:rPr>
      <w:t>公司地址：</w:t>
    </w:r>
    <w:r>
      <w:rPr>
        <w:rFonts w:hint="eastAsia" w:ascii="思源黑体 CN Regular" w:hAnsi="思源黑体 CN Regular" w:eastAsia="思源黑体 CN Regular" w:cs="思源黑体 CN Regular"/>
        <w:b/>
        <w:bCs/>
        <w:i w:val="0"/>
        <w:iCs w:val="0"/>
        <w:caps w:val="0"/>
        <w:color w:val="444444"/>
        <w:spacing w:val="0"/>
        <w:sz w:val="18"/>
        <w:szCs w:val="18"/>
        <w:shd w:val="clear" w:fill="FFFFFF"/>
      </w:rPr>
      <w:t>深圳市光明新区光明街道观光路华强创意产业园1栋B座6</w:t>
    </w:r>
    <w:r>
      <w:rPr>
        <w:rFonts w:hint="eastAsia" w:ascii="思源黑体 CN Regular" w:hAnsi="思源黑体 CN Regular" w:eastAsia="思源黑体 CN Regular" w:cs="思源黑体 CN Regular"/>
        <w:b/>
        <w:bCs/>
        <w:i w:val="0"/>
        <w:iCs w:val="0"/>
        <w:caps w:val="0"/>
        <w:color w:val="444444"/>
        <w:spacing w:val="0"/>
        <w:sz w:val="18"/>
        <w:szCs w:val="18"/>
        <w:shd w:val="clear" w:fill="FFFFFF"/>
        <w:lang w:val="en-US" w:eastAsia="zh-CN"/>
      </w:rPr>
      <w:t>01                 邮箱：</w:t>
    </w:r>
    <w:r>
      <w:rPr>
        <w:rFonts w:hint="eastAsia" w:ascii="思源黑体 CN Regular" w:hAnsi="思源黑体 CN Regular" w:eastAsia="思源黑体 CN Regular" w:cs="思源黑体 CN Regular"/>
        <w:b/>
        <w:bCs/>
        <w:i w:val="0"/>
        <w:iCs w:val="0"/>
        <w:caps w:val="0"/>
        <w:color w:val="444444"/>
        <w:spacing w:val="0"/>
        <w:sz w:val="24"/>
        <w:szCs w:val="24"/>
        <w:shd w:val="clear" w:fill="FFFFFF"/>
      </w:rPr>
      <w:t> </w:t>
    </w:r>
    <w:r>
      <w:rPr>
        <w:rFonts w:hint="eastAsia" w:ascii="思源黑体 CN Regular" w:hAnsi="思源黑体 CN Regular" w:eastAsia="思源黑体 CN Regular" w:cs="思源黑体 CN Regular"/>
        <w:b/>
        <w:bCs/>
        <w:i w:val="0"/>
        <w:iCs w:val="0"/>
        <w:caps w:val="0"/>
        <w:color w:val="444444"/>
        <w:spacing w:val="0"/>
        <w:sz w:val="18"/>
        <w:szCs w:val="18"/>
        <w:shd w:val="clear" w:fill="FFFFFF"/>
      </w:rPr>
      <w:t>WY0960@WY1718.COM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 w:ascii="宋体" w:hAnsi="宋体" w:eastAsia="宋体" w:cs="宋体"/>
        <w:b/>
        <w:bCs/>
        <w:sz w:val="21"/>
        <w:szCs w:val="21"/>
        <w:lang w:val="en-US" w:eastAsia="zh-CN"/>
      </w:rPr>
      <w:drawing>
        <wp:inline distT="0" distB="0" distL="114300" distR="114300">
          <wp:extent cx="1359535" cy="381635"/>
          <wp:effectExtent l="0" t="0" r="12065" b="18415"/>
          <wp:docPr id="8" name="图片 8" descr="微信图片_202003091101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微信图片_20200309110126"/>
                  <pic:cNvPicPr>
                    <a:picLocks noChangeAspect="1"/>
                  </pic:cNvPicPr>
                </pic:nvPicPr>
                <pic:blipFill>
                  <a:blip r:embed="rId1"/>
                  <a:srcRect l="14899" t="36990" r="14813" b="43282"/>
                  <a:stretch>
                    <a:fillRect/>
                  </a:stretch>
                </pic:blipFill>
                <pic:spPr>
                  <a:xfrm>
                    <a:off x="0" y="0"/>
                    <a:ext cx="1359535" cy="381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b/>
        <w:bCs/>
        <w:sz w:val="21"/>
        <w:szCs w:val="21"/>
        <w:lang w:val="en-US" w:eastAsia="zh-CN"/>
      </w:rPr>
      <w:t>深圳市万仪科技有限公司   官网：</w:t>
    </w:r>
    <w:r>
      <w:rPr>
        <w:rFonts w:hint="eastAsia" w:ascii="思源黑体 CN Regular" w:hAnsi="思源黑体 CN Regular" w:eastAsia="思源黑体 CN Regular" w:cs="思源黑体 CN Regular"/>
        <w:b/>
        <w:bCs/>
        <w:color w:val="auto"/>
        <w:sz w:val="21"/>
        <w:szCs w:val="21"/>
        <w:u w:val="none"/>
        <w:lang w:val="en-US" w:eastAsia="zh-CN"/>
      </w:rPr>
      <w:t>www.onetestinc.com</w:t>
    </w:r>
    <w:r>
      <w:rPr>
        <w:rFonts w:hint="eastAsia" w:ascii="思源黑体 CN Regular" w:hAnsi="思源黑体 CN Regular" w:eastAsia="思源黑体 CN Regular" w:cs="思源黑体 CN Regular"/>
        <w:b/>
        <w:bCs/>
        <w:sz w:val="21"/>
        <w:szCs w:val="21"/>
        <w:lang w:val="en-US" w:eastAsia="zh-CN"/>
      </w:rPr>
      <w:t xml:space="preserve">    联系电话：0755-29058210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3F84"/>
    <w:multiLevelType w:val="singleLevel"/>
    <w:tmpl w:val="207D3F8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5E74580"/>
    <w:multiLevelType w:val="singleLevel"/>
    <w:tmpl w:val="55E745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zYWZlMTIzNjgzMTA5NTk3MDc5YWY4MDI3YzVjYmMifQ=="/>
  </w:docVars>
  <w:rsids>
    <w:rsidRoot w:val="15D35FEA"/>
    <w:rsid w:val="015C210A"/>
    <w:rsid w:val="08251DBC"/>
    <w:rsid w:val="0A3A18A6"/>
    <w:rsid w:val="0BA34368"/>
    <w:rsid w:val="0C6E75BD"/>
    <w:rsid w:val="0FF766BD"/>
    <w:rsid w:val="15BC0B46"/>
    <w:rsid w:val="15D35FEA"/>
    <w:rsid w:val="1D9C6215"/>
    <w:rsid w:val="1E24735D"/>
    <w:rsid w:val="214A192E"/>
    <w:rsid w:val="23684C3A"/>
    <w:rsid w:val="241E064C"/>
    <w:rsid w:val="27514614"/>
    <w:rsid w:val="299361AE"/>
    <w:rsid w:val="2A763CC3"/>
    <w:rsid w:val="2ED409D9"/>
    <w:rsid w:val="30BF374F"/>
    <w:rsid w:val="33E4668E"/>
    <w:rsid w:val="35DA63E2"/>
    <w:rsid w:val="36064819"/>
    <w:rsid w:val="366D563E"/>
    <w:rsid w:val="36E920CC"/>
    <w:rsid w:val="37514176"/>
    <w:rsid w:val="3B9168F0"/>
    <w:rsid w:val="412F272E"/>
    <w:rsid w:val="429E7BD4"/>
    <w:rsid w:val="45FE0E8D"/>
    <w:rsid w:val="47216603"/>
    <w:rsid w:val="47CF39D5"/>
    <w:rsid w:val="4926076E"/>
    <w:rsid w:val="49327384"/>
    <w:rsid w:val="4963626B"/>
    <w:rsid w:val="4AFB3B1F"/>
    <w:rsid w:val="4BC73AC8"/>
    <w:rsid w:val="4FFB0767"/>
    <w:rsid w:val="50DF428B"/>
    <w:rsid w:val="572139EE"/>
    <w:rsid w:val="5D5C0D3D"/>
    <w:rsid w:val="5DEB6450"/>
    <w:rsid w:val="6001579A"/>
    <w:rsid w:val="608B4189"/>
    <w:rsid w:val="62380A47"/>
    <w:rsid w:val="62A31875"/>
    <w:rsid w:val="68286368"/>
    <w:rsid w:val="6AE247D9"/>
    <w:rsid w:val="6B9058D4"/>
    <w:rsid w:val="6C5D5856"/>
    <w:rsid w:val="6CC13FD7"/>
    <w:rsid w:val="6EF42AB9"/>
    <w:rsid w:val="700546DE"/>
    <w:rsid w:val="71AE5146"/>
    <w:rsid w:val="73DB3A20"/>
    <w:rsid w:val="7A2C3F15"/>
    <w:rsid w:val="7F7D0B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360" w:lineRule="atLeast"/>
      <w:jc w:val="left"/>
      <w:textAlignment w:val="baseline"/>
    </w:pPr>
    <w:rPr>
      <w:rFonts w:ascii="Times New Roman" w:hAnsi="Times New Roman"/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列出段落"/>
    <w:basedOn w:val="1"/>
    <w:qFormat/>
    <w:uiPriority w:val="0"/>
    <w:pPr>
      <w:ind w:firstLine="420" w:firstLineChars="200"/>
    </w:pPr>
  </w:style>
  <w:style w:type="character" w:customStyle="1" w:styleId="10">
    <w:name w:val="font11"/>
    <w:basedOn w:val="6"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1">
    <w:name w:val="font01"/>
    <w:basedOn w:val="6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772</Words>
  <Characters>1068</Characters>
  <Lines>0</Lines>
  <Paragraphs>0</Paragraphs>
  <TotalTime>2</TotalTime>
  <ScaleCrop>false</ScaleCrop>
  <LinksUpToDate>false</LinksUpToDate>
  <CharactersWithSpaces>1096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2017-09-21T03:37:00Z</dcterms:created>
  <dc:creator>win10</dc:creator>
  <cp:lastModifiedBy>Frp</cp:lastModifiedBy>
  <dcterms:modified xsi:type="dcterms:W3CDTF">2024-07-02T07:42:39Z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5B2F6BE65D934C3C93A9873A50ABB66D_13</vt:lpwstr>
  </property>
</Properties>
</file>